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TECHNICAL DESIGN DOCUMENT: iStock - RAG for Precision Livestock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Based on the Hytel AI Coding Bootcamp TDD Template and Rubric.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BENEFIT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One-sentence pitch: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iStock is an AI-powered livestock health and nutrition application that provides farmers with immediate, citable diagnostic and treatment advice by grounding large language models in verified veterinary science and local regulatory data.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OVERVIEW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reduce livestock loss by enabling farmers to diagnose and initiate treatment for common diseases 24/7.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increase farm efficiency by optimizing feed formulations based on real-time animal metrics and local ingredients.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provide decision support that is verifiable and grounded in localized, trustworthy information, thus addressing the risk of LLM 'hallucination'.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features (MVP):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RAG Chatbot: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Conversational interface for diagnostic questions (symptom input) with source citations.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Feed Optimizer Tool: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Calculator that takes animal type/stage, ingredient price/nutritional values, and outputs a least-cost ration.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 &amp; User Management: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Secure login and profile creation (user role: Farmer or Vet/Consultant).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users &amp; success criteria: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Users: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Small to Medium Commercial Livestock Farmers (Dairy/Beef Cattle).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Success Criteria: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(Quality &amp; Testing Rubric Target: ≥80% coverage)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(Product Management Rubric Target: Defined MVP accepted against criteria)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90% accuracy on RAG-generated treatment protocols (verified by human veterinary review), and a 15% demonstrated reduction in feed costs for pilot users.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TECH STACK (GOLDEN PATH)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Runtime: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Node (Firebase Gen 2 Cloud Functions)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TypeScript (strict)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Front-end: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React + Vite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kit: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shadcn/ui (Radix + Tailwind source-copy model)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/ data fetching: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TanStack Query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Forms &amp; validation: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React Hook Form + Zod resolver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Shared validation: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Zod (client &amp; server)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tRPC (typed RPC)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services: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Firebase Auth · Firestore · Functions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Service: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Gemini API (for RAG/Multimodal processing)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RAG Infrastructure: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External Vector Database (e.g., Pinecone/ChromaDB) for knowledge indexing.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MONOREPO LAYOUT (PNPM)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(Structure remains compliant with Rubric standards for Architecture &amp; Code Organization)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  <w:br w:type="textWrapping"/>
        <w:t xml:space="preserve">├── apps/</w:t>
        <w:br w:type="textWrapping"/>
        <w:t xml:space="preserve">│   └── web/            ← React front‑end, UI components, Chatbot UI</w:t>
        <w:br w:type="textWrapping"/>
        <w:t xml:space="preserve">├── functions/          ← Cloud Functions / tRPC routers (Health, Nutrition, User)</w:t>
        <w:br w:type="textWrapping"/>
        <w:t xml:space="preserve">├── packages/</w:t>
        <w:br w:type="textWrapping"/>
        <w:t xml:space="preserve">│   ├── shared/         ← Zod schemas (FeedIngredient, Diagnosis), common types</w:t>
        <w:br w:type="textWrapping"/>
        <w:t xml:space="preserve">│   ├── rag-service/    ← Logic for querying the Vector DB and calling Gemini</w:t>
        <w:br w:type="textWrapping"/>
        <w:t xml:space="preserve">│   └── seeding/        ← Initial vector embedding scripts and Firestore data</w:t>
        <w:br w:type="textWrapping"/>
        <w:t xml:space="preserve">├── docs/               ← Project docs (this TDD, ADRs, API notes)</w:t>
        <w:br w:type="textWrapping"/>
        <w:t xml:space="preserve">└── .github/            ← CI workflows</w:t>
        <w:br w:type="textWrapping"/>
        <w:br w:type="textWrapping"/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ARCHITECTURE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Client (React):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 interacts with the Chatbot or Feed Optimizer form. Data submitted via tRPC.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tRPC Handlers (Functions):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Health Router: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Calls the rag-service/ package logic.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Nutrition Router: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Runs the least-cost linear programming solver (a pure TypeScript function) with inputs.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rag-service Package: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Encapsulates the logic to turn a user query into a vector search, retrieve context from the Vector DB, and send the final prompt to the Gemini API for generation.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Flow: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 ⇄ tRPC Function ⇄ RAG Service ⇄ Vector DB + Gemini API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DATA MODEL (Firestore)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Entity | Key fields | Notes |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User | uid, email, role (Farmer/Vet) | Auth via Firebase |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FarmProfile | userId, location (geo), mainLivestockType | Links user to farm context (for RAG localization) |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Ingredient | name, unitPrice, nutritionalValues (map) | User-defined or retrieved local feed ingredients |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HealthRecord | animalId, diagnosis, protocol (RAG generated) | Stores RAG chat history and treatment protocol for traceability |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rules: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Enforce Principle-of-Least-Privilege: Users can only read/write their own FarmProfile and HealthRecords. Vets can read shared, anonymized public health data.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Index strategy: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Composite indexes on HealthRecord for rapid retrieval by animalId and diagnosisDate.</w:t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API DESIGN (tRPC)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Router | Procedure | Input (Zod schema) | Output |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health | askRag | query (string), context (FarmProfile ID) | RagResponse (text, sources, confidence) |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health | saveRecord | HealthRecord data | success (boolean) |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nutrition | optimizeFeed | targetAnimal, ingredients (array) | FeedRation (ingredient percentages, cost) |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TESTING STRATEGY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(Adhering to Quality &amp; Testing Rubric target: ≥80% coverage)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Level / focus | Toolset | Scope |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Unit | Vitest | Pure functions, especially feed formulation linear algebra solver in nutrition router. |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Component | Vitest + Testing Library | React components (Feed Optimizer Form, Chat Interface). |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End-to-end | Playwright | Auth flows, successful feed optimization calculation, and a full RAG query/response cycle. |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Fixtures / Seeding: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pnpm seed will include loading initial vector embeddings into the RAG Vector DB for testing.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CI / CD PIPELINE (GITHUB ACTIONS)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(Pipeline is Turbo-aware and adheres to Dev Experience Rubric standards)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Setup PNPM and restore Turbo remote cache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pnpm exec turbo run lint typecheck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Ensure all Zod schemas and tRPC routes are type-checked.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pnpm exec turbo run test – Run Vitest unit/component tests.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pnpm exec turbo run e2e – Playwright suite (headless).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Deploy preview (Firebase Hosting channel).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Changesets release &amp; promote to prod on merge to main.</w:t>
      </w:r>
    </w:p>
    <w:p w:rsidR="00000000" w:rsidDel="00000000" w:rsidP="00000000" w:rsidRDefault="00000000" w:rsidRPr="00000000" w14:paraId="000000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ENVIRONMENTS &amp; SECRETS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Env | URL / target | Notes |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local | localhost:5173 | .env + Firebase emulators; Validated by T3 Env. |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preview-* | Firebase Hosting channel | Auto-created per PR. |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prod | https://istock-app.com | Promote via CI workflow. |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Secrets include GEMINI_API_KEY, VECTOR_DB_URL, etc., handled securely with firebase functions:config:set and GitHub repo secrets.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